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25" w:rsidRDefault="00E75125" w:rsidP="00E751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二</w:t>
      </w:r>
    </w:p>
    <w:p w:rsidR="00E75125" w:rsidRDefault="00E75125" w:rsidP="00E75125">
      <w:pPr>
        <w:rPr>
          <w:rFonts w:ascii="仿宋_GB2312" w:eastAsia="仿宋_GB2312"/>
          <w:sz w:val="32"/>
          <w:szCs w:val="32"/>
        </w:rPr>
      </w:pPr>
    </w:p>
    <w:p w:rsidR="00E75125" w:rsidRDefault="00E75125" w:rsidP="00E75125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医疗器械技术审评中心受理前</w:t>
      </w:r>
      <w:r>
        <w:rPr>
          <w:rFonts w:ascii="方正小标宋_GBK" w:eastAsia="方正小标宋_GBK"/>
          <w:sz w:val="32"/>
          <w:szCs w:val="32"/>
        </w:rPr>
        <w:t>技术问题</w:t>
      </w:r>
      <w:r>
        <w:rPr>
          <w:rFonts w:ascii="方正小标宋_GBK" w:eastAsia="方正小标宋_GBK" w:hint="eastAsia"/>
          <w:sz w:val="32"/>
          <w:szCs w:val="32"/>
        </w:rPr>
        <w:t>咨询</w:t>
      </w:r>
    </w:p>
    <w:p w:rsidR="00E75125" w:rsidRDefault="00E75125" w:rsidP="00E75125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轮值部门咨询登记表接收邮箱</w:t>
      </w:r>
    </w:p>
    <w:p w:rsidR="00E75125" w:rsidRDefault="00E75125" w:rsidP="00E75125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1926"/>
        <w:gridCol w:w="3906"/>
      </w:tblGrid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类型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邮箱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审评一部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审评二部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有源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SLQZXYY@cmde.org.cn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审评三部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审评四部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审评五部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无源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SLQZXWY@cmde.org.cn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审评六部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体外诊断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SLQZXIVD@cmde.org.cn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临床与生物统计一部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器械临床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SLQZXQL@cmde.org.cn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临床与生物统计二部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试剂临床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SLQZXSL@cmde.org.cn</w:t>
            </w:r>
          </w:p>
        </w:tc>
      </w:tr>
      <w:tr w:rsidR="00E75125" w:rsidTr="00DF5742">
        <w:trPr>
          <w:jc w:val="center"/>
        </w:trPr>
        <w:tc>
          <w:tcPr>
            <w:tcW w:w="2464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综合业务部</w:t>
            </w:r>
          </w:p>
        </w:tc>
        <w:tc>
          <w:tcPr>
            <w:tcW w:w="192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受理前咨询</w:t>
            </w:r>
          </w:p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创新</w:t>
            </w:r>
          </w:p>
        </w:tc>
        <w:tc>
          <w:tcPr>
            <w:tcW w:w="3906" w:type="dxa"/>
            <w:vAlign w:val="center"/>
          </w:tcPr>
          <w:p w:rsidR="00E75125" w:rsidRDefault="00E75125" w:rsidP="00DF57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SLQZXCX@cmde.org.cn</w:t>
            </w:r>
          </w:p>
        </w:tc>
      </w:tr>
    </w:tbl>
    <w:p w:rsidR="00E75125" w:rsidRDefault="00E75125" w:rsidP="00E75125">
      <w:pPr>
        <w:jc w:val="center"/>
        <w:rPr>
          <w:rFonts w:ascii="仿宋_GB2312" w:eastAsia="仿宋_GB2312"/>
          <w:sz w:val="32"/>
          <w:szCs w:val="32"/>
        </w:rPr>
      </w:pPr>
    </w:p>
    <w:p w:rsidR="00B71455" w:rsidRDefault="00B71455">
      <w:bookmarkStart w:id="0" w:name="_GoBack"/>
      <w:bookmarkEnd w:id="0"/>
    </w:p>
    <w:sectPr w:rsidR="00B71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4" w:rsidRDefault="00F76254" w:rsidP="00E75125">
      <w:r>
        <w:separator/>
      </w:r>
    </w:p>
  </w:endnote>
  <w:endnote w:type="continuationSeparator" w:id="0">
    <w:p w:rsidR="00F76254" w:rsidRDefault="00F76254" w:rsidP="00E7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4" w:rsidRDefault="00F76254" w:rsidP="00E75125">
      <w:r>
        <w:separator/>
      </w:r>
    </w:p>
  </w:footnote>
  <w:footnote w:type="continuationSeparator" w:id="0">
    <w:p w:rsidR="00F76254" w:rsidRDefault="00F76254" w:rsidP="00E7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09"/>
    <w:rsid w:val="001B0B09"/>
    <w:rsid w:val="00B71455"/>
    <w:rsid w:val="00E75125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2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125"/>
    <w:rPr>
      <w:sz w:val="18"/>
      <w:szCs w:val="18"/>
    </w:rPr>
  </w:style>
  <w:style w:type="table" w:styleId="a5">
    <w:name w:val="Table Grid"/>
    <w:basedOn w:val="a1"/>
    <w:uiPriority w:val="59"/>
    <w:rsid w:val="00E75125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2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125"/>
    <w:rPr>
      <w:sz w:val="18"/>
      <w:szCs w:val="18"/>
    </w:rPr>
  </w:style>
  <w:style w:type="table" w:styleId="a5">
    <w:name w:val="Table Grid"/>
    <w:basedOn w:val="a1"/>
    <w:uiPriority w:val="59"/>
    <w:rsid w:val="00E75125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2020-01-30T07:11:00Z</dcterms:created>
  <dcterms:modified xsi:type="dcterms:W3CDTF">2020-01-30T07:11:00Z</dcterms:modified>
</cp:coreProperties>
</file>