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shd w:val="clear" w:color="auto" w:fill="FFFFFF"/>
        <w:tblCellMar>
          <w:left w:w="0" w:type="dxa"/>
          <w:right w:w="0" w:type="dxa"/>
        </w:tblCellMar>
        <w:tblLook w:val="04A0" w:firstRow="1" w:lastRow="0" w:firstColumn="1" w:lastColumn="0" w:noHBand="0" w:noVBand="1"/>
      </w:tblPr>
      <w:tblGrid>
        <w:gridCol w:w="9750"/>
      </w:tblGrid>
      <w:tr w:rsidR="005A31F9" w:rsidRPr="005A31F9" w:rsidTr="00D3509A">
        <w:tc>
          <w:tcPr>
            <w:tcW w:w="0" w:type="auto"/>
            <w:shd w:val="clear" w:color="auto" w:fill="FFFFFF"/>
            <w:vAlign w:val="center"/>
            <w:hideMark/>
          </w:tcPr>
          <w:p w:rsidR="005A31F9" w:rsidRPr="005A31F9" w:rsidRDefault="005A31F9" w:rsidP="005A31F9"/>
          <w:p w:rsidR="005A31F9" w:rsidRPr="005A31F9" w:rsidRDefault="005A31F9" w:rsidP="007A743F">
            <w:pPr>
              <w:jc w:val="center"/>
            </w:pPr>
            <w:r w:rsidRPr="005A31F9">
              <w:rPr>
                <w:rFonts w:hint="eastAsia"/>
                <w:b/>
                <w:bCs/>
              </w:rPr>
              <w:t>全面推进北京市服务业扩大开放综合试点开放措施</w:t>
            </w:r>
          </w:p>
          <w:p w:rsidR="005A31F9" w:rsidRPr="005A31F9" w:rsidRDefault="005A31F9" w:rsidP="007A743F">
            <w:pPr>
              <w:jc w:val="center"/>
            </w:pPr>
          </w:p>
          <w:tbl>
            <w:tblPr>
              <w:tblW w:w="9071" w:type="dxa"/>
              <w:jc w:val="center"/>
              <w:tblCellMar>
                <w:left w:w="0" w:type="dxa"/>
                <w:right w:w="0" w:type="dxa"/>
              </w:tblCellMar>
              <w:tblLook w:val="04A0" w:firstRow="1" w:lastRow="0" w:firstColumn="1" w:lastColumn="0" w:noHBand="0" w:noVBand="1"/>
            </w:tblPr>
            <w:tblGrid>
              <w:gridCol w:w="1257"/>
              <w:gridCol w:w="3277"/>
              <w:gridCol w:w="2269"/>
              <w:gridCol w:w="2268"/>
            </w:tblGrid>
            <w:tr w:rsidR="005A31F9" w:rsidRPr="005A31F9" w:rsidTr="00D3509A">
              <w:trPr>
                <w:jc w:val="center"/>
              </w:trPr>
              <w:tc>
                <w:tcPr>
                  <w:tcW w:w="12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b/>
                      <w:bCs/>
                    </w:rPr>
                    <w:t>行业分类</w:t>
                  </w:r>
                </w:p>
              </w:tc>
              <w:tc>
                <w:tcPr>
                  <w:tcW w:w="32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b/>
                      <w:bCs/>
                    </w:rPr>
                    <w:t>相关规定</w:t>
                  </w:r>
                </w:p>
              </w:tc>
              <w:tc>
                <w:tcPr>
                  <w:tcW w:w="22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b/>
                      <w:bCs/>
                    </w:rPr>
                    <w:t>法律法规依据</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b/>
                      <w:bCs/>
                    </w:rPr>
                    <w:t>开放措施</w:t>
                  </w:r>
                </w:p>
              </w:tc>
            </w:tr>
            <w:tr w:rsidR="005A31F9" w:rsidRPr="005A31F9" w:rsidTr="00D3509A">
              <w:trPr>
                <w:jc w:val="center"/>
              </w:trPr>
              <w:tc>
                <w:tcPr>
                  <w:tcW w:w="125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租赁和商务服务业</w:t>
                  </w:r>
                </w:p>
              </w:tc>
              <w:tc>
                <w:tcPr>
                  <w:tcW w:w="327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外商投资旅行</w:t>
                  </w:r>
                  <w:bookmarkStart w:id="0" w:name="_GoBack"/>
                  <w:bookmarkEnd w:id="0"/>
                  <w:r w:rsidRPr="005A31F9">
                    <w:rPr>
                      <w:rFonts w:hint="eastAsia"/>
                    </w:rPr>
                    <w:t>社不得经营中国内地居民出国旅游业务以及赴香港特别行政区、澳门特别行政区和台湾地区旅游的业务，但是国务院决定或者我国签署的自由贸易协定和内地与香港、澳门关于建立更紧密经贸关系的安排另有规定的除外。</w:t>
                  </w:r>
                </w:p>
              </w:tc>
              <w:tc>
                <w:tcPr>
                  <w:tcW w:w="226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《旅行社条例》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在扩大中外合资旅行社开展出境旅游业务试点中，支持在京设立并符合条件的中外合资旅行社从事除台湾地区以外的出境游业务。</w:t>
                  </w:r>
                </w:p>
              </w:tc>
            </w:tr>
            <w:tr w:rsidR="005A31F9" w:rsidRPr="005A31F9" w:rsidTr="00D3509A">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A31F9" w:rsidRPr="005A31F9" w:rsidRDefault="005A31F9" w:rsidP="005A31F9"/>
              </w:tc>
              <w:tc>
                <w:tcPr>
                  <w:tcW w:w="0" w:type="auto"/>
                  <w:vMerge/>
                  <w:tcBorders>
                    <w:top w:val="nil"/>
                    <w:left w:val="nil"/>
                    <w:bottom w:val="single" w:sz="8" w:space="0" w:color="auto"/>
                    <w:right w:val="single" w:sz="8" w:space="0" w:color="auto"/>
                  </w:tcBorders>
                  <w:shd w:val="clear" w:color="auto" w:fill="auto"/>
                  <w:vAlign w:val="center"/>
                  <w:hideMark/>
                </w:tcPr>
                <w:p w:rsidR="005A31F9" w:rsidRPr="005A31F9" w:rsidRDefault="005A31F9" w:rsidP="005A31F9"/>
              </w:tc>
              <w:tc>
                <w:tcPr>
                  <w:tcW w:w="0" w:type="auto"/>
                  <w:vMerge/>
                  <w:tcBorders>
                    <w:top w:val="nil"/>
                    <w:left w:val="nil"/>
                    <w:bottom w:val="single" w:sz="8" w:space="0" w:color="auto"/>
                    <w:right w:val="single" w:sz="8" w:space="0" w:color="auto"/>
                  </w:tcBorders>
                  <w:shd w:val="clear" w:color="auto" w:fill="auto"/>
                  <w:vAlign w:val="center"/>
                  <w:hideMark/>
                </w:tcPr>
                <w:p w:rsidR="005A31F9" w:rsidRPr="005A31F9" w:rsidRDefault="005A31F9" w:rsidP="005A31F9"/>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允许在京设立的外商独资经营旅行社试点经营中国公民出境旅游业务（赴台湾地区除外）。</w:t>
                  </w:r>
                </w:p>
              </w:tc>
            </w:tr>
            <w:tr w:rsidR="005A31F9" w:rsidRPr="005A31F9" w:rsidTr="00D3509A">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A31F9" w:rsidRPr="005A31F9" w:rsidRDefault="005A31F9" w:rsidP="005A31F9"/>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参与试点的外籍律师应当符合下列条件：</w:t>
                  </w:r>
                  <w:r w:rsidRPr="005A31F9">
                    <w:rPr>
                      <w:rFonts w:hint="eastAsia"/>
                    </w:rPr>
                    <w:br/>
                    <w:t>1</w:t>
                  </w:r>
                  <w:r w:rsidRPr="005A31F9">
                    <w:rPr>
                      <w:rFonts w:hint="eastAsia"/>
                    </w:rPr>
                    <w:t>．不具有中华人民共和国国籍的自然人；</w:t>
                  </w:r>
                  <w:r w:rsidRPr="005A31F9">
                    <w:rPr>
                      <w:rFonts w:hint="eastAsia"/>
                    </w:rPr>
                    <w:br/>
                    <w:t>2</w:t>
                  </w:r>
                  <w:r w:rsidRPr="005A31F9">
                    <w:rPr>
                      <w:rFonts w:hint="eastAsia"/>
                    </w:rPr>
                    <w:t>．在中国境外从事律师职业不少于</w:t>
                  </w:r>
                  <w:r w:rsidRPr="005A31F9">
                    <w:rPr>
                      <w:rFonts w:hint="eastAsia"/>
                    </w:rPr>
                    <w:t>3</w:t>
                  </w:r>
                  <w:r w:rsidRPr="005A31F9">
                    <w:rPr>
                      <w:rFonts w:hint="eastAsia"/>
                    </w:rPr>
                    <w:t>年，且系正在执业的律师。</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《司法部关于开展国内律师事务所聘请外籍律师担任外国法律顾问试点工作的通知》（</w:t>
                  </w:r>
                  <w:proofErr w:type="gramStart"/>
                  <w:r w:rsidRPr="005A31F9">
                    <w:rPr>
                      <w:rFonts w:hint="eastAsia"/>
                    </w:rPr>
                    <w:t>司发通</w:t>
                  </w:r>
                  <w:proofErr w:type="gramEnd"/>
                  <w:r w:rsidRPr="005A31F9">
                    <w:rPr>
                      <w:rFonts w:hint="eastAsia"/>
                    </w:rPr>
                    <w:t>〔</w:t>
                  </w:r>
                  <w:r w:rsidRPr="005A31F9">
                    <w:rPr>
                      <w:rFonts w:hint="eastAsia"/>
                    </w:rPr>
                    <w:t>2017</w:t>
                  </w:r>
                  <w:r w:rsidRPr="005A31F9">
                    <w:rPr>
                      <w:rFonts w:hint="eastAsia"/>
                    </w:rPr>
                    <w:t>〕</w:t>
                  </w:r>
                  <w:r w:rsidRPr="005A31F9">
                    <w:rPr>
                      <w:rFonts w:hint="eastAsia"/>
                    </w:rPr>
                    <w:t>32</w:t>
                  </w:r>
                  <w:r w:rsidRPr="005A31F9">
                    <w:rPr>
                      <w:rFonts w:hint="eastAsia"/>
                    </w:rPr>
                    <w:t>号）</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进一步探索密切中国律师事务所与外国及港澳台地区律师事务所业务合作的方式与机制，在国内律师事务所聘请外籍律师担任外国法律顾问试点中，适当降低参与试点的外籍律师在中国境外从事律师职业不少于</w:t>
                  </w:r>
                  <w:r w:rsidRPr="005A31F9">
                    <w:rPr>
                      <w:rFonts w:hint="eastAsia"/>
                    </w:rPr>
                    <w:t>3</w:t>
                  </w:r>
                  <w:r w:rsidRPr="005A31F9">
                    <w:rPr>
                      <w:rFonts w:hint="eastAsia"/>
                    </w:rPr>
                    <w:t>年的资质要求。</w:t>
                  </w:r>
                </w:p>
              </w:tc>
            </w:tr>
            <w:tr w:rsidR="005A31F9" w:rsidRPr="005A31F9" w:rsidTr="00D3509A">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A31F9" w:rsidRPr="005A31F9" w:rsidRDefault="005A31F9" w:rsidP="005A31F9"/>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申请设立投资性公司应符合下列条件：</w:t>
                  </w:r>
                  <w:r w:rsidRPr="005A31F9">
                    <w:rPr>
                      <w:rFonts w:hint="eastAsia"/>
                    </w:rPr>
                    <w:t>1</w:t>
                  </w:r>
                  <w:r w:rsidRPr="005A31F9">
                    <w:rPr>
                      <w:rFonts w:hint="eastAsia"/>
                    </w:rPr>
                    <w:t>．外国投资者资信良好，拥有举办投资性公司所必需的经济实力，申请前一年该投资者的资产总额不低于四亿美元，且该投资者在中国境内已设立了外商投资企业，其实际缴付的注册资本的出资额超过一千万美元，或者；</w:t>
                  </w:r>
                  <w:r w:rsidRPr="005A31F9">
                    <w:rPr>
                      <w:rFonts w:hint="eastAsia"/>
                    </w:rPr>
                    <w:t>2</w:t>
                  </w:r>
                  <w:r w:rsidRPr="005A31F9">
                    <w:rPr>
                      <w:rFonts w:hint="eastAsia"/>
                    </w:rPr>
                    <w:t>．外国投资者资信良好，拥有举办投资性公司所必需的经济实力，该投资者在中国境内已设立了十个以上外商投资企业，其实际缴付的注册资本的出资额超过三千万美元。</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《商务部关于外商投资举办投资性公司的规定》（商务部令</w:t>
                  </w:r>
                  <w:r w:rsidRPr="005A31F9">
                    <w:rPr>
                      <w:rFonts w:hint="eastAsia"/>
                    </w:rPr>
                    <w:t>2004</w:t>
                  </w:r>
                  <w:r w:rsidRPr="005A31F9">
                    <w:rPr>
                      <w:rFonts w:hint="eastAsia"/>
                    </w:rPr>
                    <w:t>年第</w:t>
                  </w:r>
                  <w:r w:rsidRPr="005A31F9">
                    <w:rPr>
                      <w:rFonts w:hint="eastAsia"/>
                    </w:rPr>
                    <w:t>22</w:t>
                  </w:r>
                  <w:r w:rsidRPr="005A31F9">
                    <w:rPr>
                      <w:rFonts w:hint="eastAsia"/>
                    </w:rPr>
                    <w:t>号）</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放宽外商设立投资性公司申请条件，申请前一年外国投资者资产总额降为不低于两亿美元，取消对外国投资者在中国境内已设立外商投资企业的数量要求。</w:t>
                  </w:r>
                </w:p>
              </w:tc>
            </w:tr>
            <w:tr w:rsidR="005A31F9" w:rsidRPr="005A31F9" w:rsidTr="00D3509A">
              <w:trPr>
                <w:jc w:val="center"/>
              </w:trPr>
              <w:tc>
                <w:tcPr>
                  <w:tcW w:w="12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信息传输、软件和信息技术服务业</w:t>
                  </w:r>
                </w:p>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外商投资电信企业，是指外国投资者同中国投资者在中华人民共和国境内依法以中外合资经营形式，共同投资设立的经营电信业务的</w:t>
                  </w:r>
                  <w:r w:rsidRPr="005A31F9">
                    <w:rPr>
                      <w:rFonts w:hint="eastAsia"/>
                    </w:rPr>
                    <w:lastRenderedPageBreak/>
                    <w:t>企业。</w:t>
                  </w:r>
                  <w:r w:rsidRPr="005A31F9">
                    <w:rPr>
                      <w:rFonts w:hint="eastAsia"/>
                    </w:rPr>
                    <w:br/>
                  </w:r>
                  <w:r w:rsidRPr="005A31F9">
                    <w:rPr>
                      <w:rFonts w:hint="eastAsia"/>
                    </w:rPr>
                    <w:t>经营增值电信业务（包括基础电信业务中的无线寻呼业务）的外商投资电信企业的外方投资者在企业中的出资比例，最终不得超过</w:t>
                  </w:r>
                  <w:r w:rsidRPr="005A31F9">
                    <w:rPr>
                      <w:rFonts w:hint="eastAsia"/>
                    </w:rPr>
                    <w:t>50%</w:t>
                  </w:r>
                  <w:r w:rsidRPr="005A31F9">
                    <w:rPr>
                      <w:rFonts w:hint="eastAsia"/>
                    </w:rPr>
                    <w:t>。</w:t>
                  </w:r>
                  <w:r w:rsidRPr="005A31F9">
                    <w:rPr>
                      <w:rFonts w:hint="eastAsia"/>
                    </w:rPr>
                    <w:br/>
                  </w:r>
                  <w:r w:rsidRPr="005A31F9">
                    <w:rPr>
                      <w:rFonts w:hint="eastAsia"/>
                    </w:rPr>
                    <w:t>电信公司：限于中国入世承诺开放的电信业务，增值电信业务的外资股比不超过</w:t>
                  </w:r>
                  <w:r w:rsidRPr="005A31F9">
                    <w:rPr>
                      <w:rFonts w:hint="eastAsia"/>
                    </w:rPr>
                    <w:t>50%</w:t>
                  </w:r>
                  <w:r w:rsidRPr="005A31F9">
                    <w:rPr>
                      <w:rFonts w:hint="eastAsia"/>
                    </w:rPr>
                    <w:t>（电子商务除外），基础电信业务须由中方控股。</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lastRenderedPageBreak/>
                    <w:t>《外商投资电信企业管理规定》</w:t>
                  </w:r>
                  <w:r w:rsidRPr="005A31F9">
                    <w:rPr>
                      <w:rFonts w:hint="eastAsia"/>
                    </w:rPr>
                    <w:br/>
                  </w:r>
                  <w:r w:rsidRPr="005A31F9">
                    <w:rPr>
                      <w:rFonts w:hint="eastAsia"/>
                    </w:rPr>
                    <w:t>《外商投资准入特别管理措施（负面清单）</w:t>
                  </w:r>
                  <w:r w:rsidRPr="005A31F9">
                    <w:rPr>
                      <w:rFonts w:hint="eastAsia"/>
                    </w:rPr>
                    <w:lastRenderedPageBreak/>
                    <w:t>（</w:t>
                  </w:r>
                  <w:r w:rsidRPr="005A31F9">
                    <w:rPr>
                      <w:rFonts w:hint="eastAsia"/>
                    </w:rPr>
                    <w:t>2018</w:t>
                  </w:r>
                  <w:r w:rsidRPr="005A31F9">
                    <w:rPr>
                      <w:rFonts w:hint="eastAsia"/>
                    </w:rPr>
                    <w:t>年版）》（国家发展改革委、商务部令第</w:t>
                  </w:r>
                  <w:r w:rsidRPr="005A31F9">
                    <w:rPr>
                      <w:rFonts w:hint="eastAsia"/>
                    </w:rPr>
                    <w:t>18</w:t>
                  </w:r>
                  <w:r w:rsidRPr="005A31F9">
                    <w:rPr>
                      <w:rFonts w:hint="eastAsia"/>
                    </w:rPr>
                    <w:t>号）</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lastRenderedPageBreak/>
                    <w:t>在北京市服务业扩大开放综合试点示范区和示范园区，取消存储转发类业务、国内多方</w:t>
                  </w:r>
                  <w:r w:rsidRPr="005A31F9">
                    <w:rPr>
                      <w:rFonts w:hint="eastAsia"/>
                    </w:rPr>
                    <w:lastRenderedPageBreak/>
                    <w:t>通信服务业务、互联网接入服务业务（仅限为用户提供互联网接入服务）等增值电信业务外资股比限制。</w:t>
                  </w:r>
                </w:p>
              </w:tc>
            </w:tr>
            <w:tr w:rsidR="005A31F9" w:rsidRPr="005A31F9" w:rsidTr="00D3509A">
              <w:trPr>
                <w:jc w:val="center"/>
              </w:trPr>
              <w:tc>
                <w:tcPr>
                  <w:tcW w:w="125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lastRenderedPageBreak/>
                    <w:t>金融业</w:t>
                  </w:r>
                </w:p>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合格境内机构投资者是指经批准在中华人民共和国境内募集资金，运用所募集的部分或者全部资金以资产组合方式进行境外证券投资管理的境内基金管理公司和证券公司等证券经营机构。</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《合格境内机构投资者境外证券投资管理试行办法》（证监会令第</w:t>
                  </w:r>
                  <w:r w:rsidRPr="005A31F9">
                    <w:rPr>
                      <w:rFonts w:hint="eastAsia"/>
                    </w:rPr>
                    <w:t>46</w:t>
                  </w:r>
                  <w:r w:rsidRPr="005A31F9">
                    <w:rPr>
                      <w:rFonts w:hint="eastAsia"/>
                    </w:rPr>
                    <w:t>号）</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将合格境内机构投资者主体资格范围扩大至境内外机构在北京市发起设立的投资管理机构，包括境内证券公司、基金管理公司和期货公司。</w:t>
                  </w:r>
                </w:p>
              </w:tc>
            </w:tr>
            <w:tr w:rsidR="005A31F9" w:rsidRPr="005A31F9" w:rsidTr="00D3509A">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A31F9" w:rsidRPr="005A31F9" w:rsidRDefault="005A31F9" w:rsidP="005A31F9"/>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境外直接投资是指境内机构经境外直接投资主管部门核准，通过设立（独资、合资、合作）、并购、参股等方式在境外设立或取得既有企业或项目所有权、控制权或经营管理权等权益的行为。</w:t>
                  </w:r>
                  <w:r w:rsidRPr="005A31F9">
                    <w:rPr>
                      <w:rFonts w:hint="eastAsia"/>
                    </w:rPr>
                    <w:br/>
                  </w:r>
                  <w:r w:rsidRPr="005A31F9">
                    <w:rPr>
                      <w:rFonts w:hint="eastAsia"/>
                    </w:rPr>
                    <w:t>境内金融机构境外直接投资外汇管理，参照本规定执行。相关监管部门对境内金融机构境外直接投资的资金运用另有规定的，从其规定。</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《境内机构境外直接投资外汇管理规定》（</w:t>
                  </w:r>
                  <w:proofErr w:type="gramStart"/>
                  <w:r w:rsidRPr="005A31F9">
                    <w:rPr>
                      <w:rFonts w:hint="eastAsia"/>
                    </w:rPr>
                    <w:t>汇发〔</w:t>
                  </w:r>
                  <w:r w:rsidRPr="005A31F9">
                    <w:rPr>
                      <w:rFonts w:hint="eastAsia"/>
                    </w:rPr>
                    <w:t>2009</w:t>
                  </w:r>
                  <w:r w:rsidRPr="005A31F9">
                    <w:rPr>
                      <w:rFonts w:hint="eastAsia"/>
                    </w:rPr>
                    <w:t>〕</w:t>
                  </w:r>
                  <w:proofErr w:type="gramEnd"/>
                  <w:r w:rsidRPr="005A31F9">
                    <w:rPr>
                      <w:rFonts w:hint="eastAsia"/>
                    </w:rPr>
                    <w:t>30</w:t>
                  </w:r>
                  <w:r w:rsidRPr="005A31F9">
                    <w:rPr>
                      <w:rFonts w:hint="eastAsia"/>
                    </w:rPr>
                    <w:t>号）</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支持符合条件的在京机构开展合格境内有限合伙人境外投资试点，允许合格机构向合格投资者募集人民币资金，并将所募集资金投资于海外市场。</w:t>
                  </w:r>
                </w:p>
              </w:tc>
            </w:tr>
            <w:tr w:rsidR="005A31F9" w:rsidRPr="005A31F9" w:rsidTr="00D3509A">
              <w:trPr>
                <w:jc w:val="center"/>
              </w:trPr>
              <w:tc>
                <w:tcPr>
                  <w:tcW w:w="12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科学研究和技术服务业</w:t>
                  </w:r>
                </w:p>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外商投资企业取得认证机构资质，除应当符合本条例第十条规定的条件外，还应当符合下列条件：</w:t>
                  </w:r>
                  <w:r w:rsidRPr="005A31F9">
                    <w:rPr>
                      <w:rFonts w:hint="eastAsia"/>
                    </w:rPr>
                    <w:br/>
                  </w:r>
                  <w:r w:rsidRPr="005A31F9">
                    <w:rPr>
                      <w:rFonts w:hint="eastAsia"/>
                    </w:rPr>
                    <w:t>（一）外方投资者取得其所在国家或者地区认可机构的认可；</w:t>
                  </w:r>
                  <w:r w:rsidRPr="005A31F9">
                    <w:rPr>
                      <w:rFonts w:hint="eastAsia"/>
                    </w:rPr>
                    <w:br/>
                  </w:r>
                  <w:r w:rsidRPr="005A31F9">
                    <w:rPr>
                      <w:rFonts w:hint="eastAsia"/>
                    </w:rPr>
                    <w:t>（二）外方投资者具有</w:t>
                  </w:r>
                  <w:r w:rsidRPr="005A31F9">
                    <w:rPr>
                      <w:rFonts w:hint="eastAsia"/>
                    </w:rPr>
                    <w:t>3</w:t>
                  </w:r>
                  <w:r w:rsidRPr="005A31F9">
                    <w:rPr>
                      <w:rFonts w:hint="eastAsia"/>
                    </w:rPr>
                    <w:t>年以上从事认证活动的业务经历。</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《中华人民共和国认证认可条例》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取消外商投资企业取得认证机构资质需外方投资者取得其所在国家或者地区认可机构的认可且具有</w:t>
                  </w:r>
                  <w:r w:rsidRPr="005A31F9">
                    <w:rPr>
                      <w:rFonts w:hint="eastAsia"/>
                    </w:rPr>
                    <w:t>3</w:t>
                  </w:r>
                  <w:r w:rsidRPr="005A31F9">
                    <w:rPr>
                      <w:rFonts w:hint="eastAsia"/>
                    </w:rPr>
                    <w:t>年以上从事认证活动的业务经历的要求。</w:t>
                  </w:r>
                </w:p>
              </w:tc>
            </w:tr>
            <w:tr w:rsidR="005A31F9" w:rsidRPr="005A31F9" w:rsidTr="00D3509A">
              <w:trPr>
                <w:jc w:val="center"/>
              </w:trPr>
              <w:tc>
                <w:tcPr>
                  <w:tcW w:w="125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b/>
                      <w:bCs/>
                    </w:rPr>
                    <w:t>卫生和社会工作</w:t>
                  </w:r>
                </w:p>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b/>
                      <w:bCs/>
                    </w:rPr>
                    <w:t>不属于按照创新医疗器械特别审批程序审批的境内医疗器械申请注册时，样品不得委托其他企业生产。</w:t>
                  </w:r>
                  <w:r w:rsidRPr="005A31F9">
                    <w:rPr>
                      <w:rFonts w:hint="eastAsia"/>
                    </w:rPr>
                    <w:br/>
                  </w:r>
                  <w:r w:rsidRPr="005A31F9">
                    <w:rPr>
                      <w:rFonts w:hint="eastAsia"/>
                      <w:b/>
                      <w:bCs/>
                    </w:rPr>
                    <w:t>不属于按照创新医疗器械特别审批程序审批的境内体外诊断试剂申请注册时，样品不得委托其他企业生产。</w:t>
                  </w:r>
                  <w:r w:rsidRPr="005A31F9">
                    <w:rPr>
                      <w:rFonts w:hint="eastAsia"/>
                    </w:rPr>
                    <w:br/>
                  </w:r>
                  <w:r w:rsidRPr="005A31F9">
                    <w:rPr>
                      <w:rFonts w:hint="eastAsia"/>
                      <w:b/>
                      <w:bCs/>
                    </w:rPr>
                    <w:t>开办第二类、第三类医疗器械生产</w:t>
                  </w:r>
                  <w:r w:rsidRPr="005A31F9">
                    <w:rPr>
                      <w:rFonts w:hint="eastAsia"/>
                      <w:b/>
                      <w:bCs/>
                    </w:rPr>
                    <w:lastRenderedPageBreak/>
                    <w:t>企业的，应当向所在地省、自治区、直辖市食品药品监督管理部门申请生产许可，并提交申请企业持有的所生产医疗器械的注册证及产品技术要求复印件等资料。</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b/>
                      <w:bCs/>
                    </w:rPr>
                    <w:lastRenderedPageBreak/>
                    <w:t>《医疗器械注册管理办法》（食品药品监管总局令第</w:t>
                  </w:r>
                  <w:r w:rsidRPr="005A31F9">
                    <w:rPr>
                      <w:rFonts w:hint="eastAsia"/>
                      <w:b/>
                      <w:bCs/>
                    </w:rPr>
                    <w:t>4</w:t>
                  </w:r>
                  <w:r w:rsidRPr="005A31F9">
                    <w:rPr>
                      <w:rFonts w:hint="eastAsia"/>
                      <w:b/>
                      <w:bCs/>
                    </w:rPr>
                    <w:t>号）</w:t>
                  </w:r>
                  <w:r w:rsidRPr="005A31F9">
                    <w:rPr>
                      <w:rFonts w:hint="eastAsia"/>
                    </w:rPr>
                    <w:br/>
                  </w:r>
                  <w:r w:rsidRPr="005A31F9">
                    <w:rPr>
                      <w:rFonts w:hint="eastAsia"/>
                      <w:b/>
                      <w:bCs/>
                    </w:rPr>
                    <w:t>《体外诊断试剂注册管理办法》（食品药品监管总局令第</w:t>
                  </w:r>
                  <w:r w:rsidRPr="005A31F9">
                    <w:rPr>
                      <w:rFonts w:hint="eastAsia"/>
                      <w:b/>
                      <w:bCs/>
                    </w:rPr>
                    <w:t>5</w:t>
                  </w:r>
                  <w:r w:rsidRPr="005A31F9">
                    <w:rPr>
                      <w:rFonts w:hint="eastAsia"/>
                      <w:b/>
                      <w:bCs/>
                    </w:rPr>
                    <w:t>号）</w:t>
                  </w:r>
                  <w:r w:rsidRPr="005A31F9">
                    <w:rPr>
                      <w:rFonts w:hint="eastAsia"/>
                    </w:rPr>
                    <w:br/>
                  </w:r>
                  <w:r w:rsidRPr="005A31F9">
                    <w:rPr>
                      <w:rFonts w:hint="eastAsia"/>
                      <w:b/>
                      <w:bCs/>
                    </w:rPr>
                    <w:t>《医疗器械生产监督管理办法》（食品药品监管总局令第</w:t>
                  </w:r>
                  <w:r w:rsidRPr="005A31F9">
                    <w:rPr>
                      <w:rFonts w:hint="eastAsia"/>
                      <w:b/>
                      <w:bCs/>
                    </w:rPr>
                    <w:t>7</w:t>
                  </w:r>
                  <w:r w:rsidRPr="005A31F9">
                    <w:rPr>
                      <w:rFonts w:hint="eastAsia"/>
                      <w:b/>
                      <w:bCs/>
                    </w:rPr>
                    <w:t>号）</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b/>
                      <w:bCs/>
                    </w:rPr>
                    <w:t>开展医疗器械注册</w:t>
                  </w:r>
                  <w:proofErr w:type="gramStart"/>
                  <w:r w:rsidRPr="005A31F9">
                    <w:rPr>
                      <w:rFonts w:hint="eastAsia"/>
                      <w:b/>
                      <w:bCs/>
                    </w:rPr>
                    <w:t>人制</w:t>
                  </w:r>
                  <w:proofErr w:type="gramEnd"/>
                  <w:r w:rsidRPr="005A31F9">
                    <w:rPr>
                      <w:rFonts w:hint="eastAsia"/>
                      <w:b/>
                      <w:bCs/>
                    </w:rPr>
                    <w:t>度试点，允许北京市医疗器械注册人委托京津冀地区医疗器械生产企业生产医疗器械。</w:t>
                  </w:r>
                </w:p>
              </w:tc>
            </w:tr>
            <w:tr w:rsidR="005A31F9" w:rsidRPr="005A31F9" w:rsidTr="00D3509A">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A31F9" w:rsidRPr="005A31F9" w:rsidRDefault="005A31F9" w:rsidP="005A31F9"/>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b/>
                      <w:bCs/>
                    </w:rPr>
                    <w:t>民办非企业单位，是指企业事业单位、社会团体和其他社会力量以及公民个人利用非国有资产举办的，从事非营利性社会服务活动的社会组织。</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b/>
                      <w:bCs/>
                    </w:rPr>
                    <w:t>《民办非企业单位登记管理暂行条例》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b/>
                      <w:bCs/>
                    </w:rPr>
                    <w:t>放宽外商捐资举办非营利性养老机构的民办非企业单位准入。</w:t>
                  </w:r>
                </w:p>
              </w:tc>
            </w:tr>
            <w:tr w:rsidR="005A31F9" w:rsidRPr="005A31F9" w:rsidTr="00D3509A">
              <w:trPr>
                <w:jc w:val="center"/>
              </w:trPr>
              <w:tc>
                <w:tcPr>
                  <w:tcW w:w="125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文化、体育和娱乐业</w:t>
                  </w:r>
                </w:p>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外国投资者可以与中国投资者依法设立中外合资经营、中外合作经营的娱乐场所，不得设立外商独资经营的娱乐场所。</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《娱乐场所管理条例》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选择文化娱乐业聚集的特定区域，允许外商投资设立娱乐场所，不设投资比例限制。</w:t>
                  </w:r>
                </w:p>
              </w:tc>
            </w:tr>
            <w:tr w:rsidR="005A31F9" w:rsidRPr="005A31F9" w:rsidTr="00D3509A">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A31F9" w:rsidRPr="005A31F9" w:rsidRDefault="005A31F9" w:rsidP="005A31F9"/>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w:t>
                  </w:r>
                  <w:r w:rsidRPr="005A31F9">
                    <w:rPr>
                      <w:rFonts w:hint="eastAsia"/>
                    </w:rPr>
                    <w:br/>
                  </w:r>
                  <w:r w:rsidRPr="005A31F9">
                    <w:rPr>
                      <w:rFonts w:hint="eastAsia"/>
                    </w:rPr>
                    <w:t>设立中外合资经营的演出经纪机构、演出场所经营单位，中国合营者的投资比例应当不低于</w:t>
                  </w:r>
                  <w:r w:rsidRPr="005A31F9">
                    <w:rPr>
                      <w:rFonts w:hint="eastAsia"/>
                    </w:rPr>
                    <w:t>51%</w:t>
                  </w:r>
                  <w:r w:rsidRPr="005A31F9">
                    <w:rPr>
                      <w:rFonts w:hint="eastAsia"/>
                    </w:rPr>
                    <w:t>；设立中外合作经营的演出经纪机构、演出场所经营单位，中国合作者应当拥有经营主导权。</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《营业性演出管理条例》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选择文化娱乐业聚集的特定区域，允许外商投资设立演出场所经营单位，不设投资比例限制。</w:t>
                  </w:r>
                </w:p>
              </w:tc>
            </w:tr>
            <w:tr w:rsidR="005A31F9" w:rsidRPr="005A31F9" w:rsidTr="00D3509A">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A31F9" w:rsidRPr="005A31F9" w:rsidRDefault="005A31F9" w:rsidP="005A31F9"/>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允许港澳投资者在内地投资设立合资、合作、独资经营的演出经纪机构，其他外商投资者仅限合资、合作经营，且投资比例不得超过</w:t>
                  </w:r>
                  <w:r w:rsidRPr="005A31F9">
                    <w:rPr>
                      <w:rFonts w:hint="eastAsia"/>
                    </w:rPr>
                    <w:t>49%</w:t>
                  </w:r>
                  <w:r w:rsidRPr="005A31F9">
                    <w:rPr>
                      <w:rFonts w:hint="eastAsia"/>
                    </w:rPr>
                    <w:t>，内地合作者应当拥有经营主导权。</w:t>
                  </w:r>
                  <w:r w:rsidRPr="005A31F9">
                    <w:rPr>
                      <w:rFonts w:hint="eastAsia"/>
                    </w:rPr>
                    <w:br/>
                  </w:r>
                  <w:r w:rsidRPr="005A31F9">
                    <w:rPr>
                      <w:rFonts w:hint="eastAsia"/>
                    </w:rPr>
                    <w:t>演出经纪机构须由中方控股。</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《营业性演出管理条例》</w:t>
                  </w:r>
                  <w:r w:rsidRPr="005A31F9">
                    <w:rPr>
                      <w:rFonts w:hint="eastAsia"/>
                    </w:rPr>
                    <w:br/>
                  </w:r>
                  <w:r w:rsidRPr="005A31F9">
                    <w:rPr>
                      <w:rFonts w:hint="eastAsia"/>
                    </w:rPr>
                    <w:t>《外商投资准入特别管理措施（负面清单）（</w:t>
                  </w:r>
                  <w:r w:rsidRPr="005A31F9">
                    <w:rPr>
                      <w:rFonts w:hint="eastAsia"/>
                    </w:rPr>
                    <w:t>2018</w:t>
                  </w:r>
                  <w:r w:rsidRPr="005A31F9">
                    <w:rPr>
                      <w:rFonts w:hint="eastAsia"/>
                    </w:rPr>
                    <w:t>年版）》（国家发展改革委、商务部令第</w:t>
                  </w:r>
                  <w:r w:rsidRPr="005A31F9">
                    <w:rPr>
                      <w:rFonts w:hint="eastAsia"/>
                    </w:rPr>
                    <w:t>18</w:t>
                  </w:r>
                  <w:r w:rsidRPr="005A31F9">
                    <w:rPr>
                      <w:rFonts w:hint="eastAsia"/>
                    </w:rPr>
                    <w:t>号）</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选择文化娱乐业聚集的特定区域，允许设立外商独资演出经纪机构，并在全国范围内提供服务。</w:t>
                  </w:r>
                </w:p>
              </w:tc>
            </w:tr>
            <w:tr w:rsidR="005A31F9" w:rsidRPr="005A31F9" w:rsidTr="00D3509A">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A31F9" w:rsidRPr="005A31F9" w:rsidRDefault="005A31F9" w:rsidP="005A31F9"/>
              </w:tc>
              <w:tc>
                <w:tcPr>
                  <w:tcW w:w="3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禁止外商投资图书、报纸、期刊、音像制品和电子出版物的编辑、出版、制作业务。</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《外商投资准入特别管理措施（负面清单）（</w:t>
                  </w:r>
                  <w:r w:rsidRPr="005A31F9">
                    <w:rPr>
                      <w:rFonts w:hint="eastAsia"/>
                    </w:rPr>
                    <w:t>2018</w:t>
                  </w:r>
                  <w:r w:rsidRPr="005A31F9">
                    <w:rPr>
                      <w:rFonts w:hint="eastAsia"/>
                    </w:rPr>
                    <w:t>版）》（国家发展改革委、商务部令第</w:t>
                  </w:r>
                  <w:r w:rsidRPr="005A31F9">
                    <w:rPr>
                      <w:rFonts w:hint="eastAsia"/>
                    </w:rPr>
                    <w:t>18</w:t>
                  </w:r>
                  <w:r w:rsidRPr="005A31F9">
                    <w:rPr>
                      <w:rFonts w:hint="eastAsia"/>
                    </w:rPr>
                    <w:t>号）</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1F9" w:rsidRPr="005A31F9" w:rsidRDefault="005A31F9" w:rsidP="005A31F9">
                  <w:r w:rsidRPr="005A31F9">
                    <w:rPr>
                      <w:rFonts w:hint="eastAsia"/>
                    </w:rPr>
                    <w:t>允许外商投资音像制品制作业务（限于在北京国家音乐产业基地、中国北京出版创意产业园区、北京国家数字出版基地内开展合作，中方应掌握经营主导权和内容终审权）。</w:t>
                  </w:r>
                </w:p>
              </w:tc>
            </w:tr>
          </w:tbl>
          <w:p w:rsidR="005A31F9" w:rsidRPr="005A31F9" w:rsidRDefault="005A31F9" w:rsidP="005A31F9"/>
        </w:tc>
      </w:tr>
    </w:tbl>
    <w:p w:rsidR="005A31F9" w:rsidRPr="005A31F9" w:rsidRDefault="005A31F9" w:rsidP="005A31F9"/>
    <w:p w:rsidR="00A7180F" w:rsidRPr="005A31F9" w:rsidRDefault="00A7180F"/>
    <w:sectPr w:rsidR="00A7180F" w:rsidRPr="005A31F9" w:rsidSect="0074256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F9"/>
    <w:rsid w:val="005A31F9"/>
    <w:rsid w:val="007A743F"/>
    <w:rsid w:val="00A71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gfzfh-2</dc:creator>
  <cp:lastModifiedBy>gfzfh-2</cp:lastModifiedBy>
  <cp:revision>2</cp:revision>
  <dcterms:created xsi:type="dcterms:W3CDTF">2019-02-27T03:20:00Z</dcterms:created>
  <dcterms:modified xsi:type="dcterms:W3CDTF">2019-02-27T03:24:00Z</dcterms:modified>
</cp:coreProperties>
</file>